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FC5" w:rsidRPr="00E82FC5" w:rsidRDefault="00A25CDB" w:rsidP="00E82FC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 w:rsidR="00F41177">
        <w:rPr>
          <w:rFonts w:ascii="Times New Roman" w:hAnsi="Times New Roman" w:cs="Times New Roman"/>
          <w:b/>
          <w:sz w:val="24"/>
          <w:szCs w:val="24"/>
        </w:rPr>
        <w:t>8</w:t>
      </w:r>
      <w:r w:rsidR="00E82FC5" w:rsidRPr="00E82FC5">
        <w:rPr>
          <w:rFonts w:ascii="Times New Roman" w:hAnsi="Times New Roman" w:cs="Times New Roman"/>
          <w:b/>
          <w:sz w:val="24"/>
          <w:szCs w:val="24"/>
        </w:rPr>
        <w:t xml:space="preserve"> Психология мотивации персонала </w:t>
      </w:r>
    </w:p>
    <w:p w:rsidR="00E82FC5" w:rsidRPr="00E82FC5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C5">
        <w:rPr>
          <w:rFonts w:ascii="Times New Roman" w:hAnsi="Times New Roman" w:cs="Times New Roman"/>
          <w:b/>
          <w:sz w:val="24"/>
          <w:szCs w:val="24"/>
        </w:rPr>
        <w:t xml:space="preserve">Вопросы: </w:t>
      </w:r>
      <w:bookmarkStart w:id="0" w:name="_GoBack"/>
      <w:bookmarkEnd w:id="0"/>
    </w:p>
    <w:p w:rsidR="00E82FC5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1. Понятие и механизмы мотивации </w:t>
      </w:r>
    </w:p>
    <w:p w:rsidR="00E82FC5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2. Психологические теории мотивации </w:t>
      </w:r>
    </w:p>
    <w:p w:rsidR="00E82FC5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3. Виды стимулирования персонала в организации </w:t>
      </w:r>
    </w:p>
    <w:p w:rsidR="00E82FC5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4. Мотивационные типы персонала </w:t>
      </w:r>
    </w:p>
    <w:p w:rsidR="00E82FC5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FC5">
        <w:rPr>
          <w:rFonts w:ascii="Times New Roman" w:hAnsi="Times New Roman" w:cs="Times New Roman"/>
          <w:b/>
          <w:sz w:val="24"/>
          <w:szCs w:val="24"/>
        </w:rPr>
        <w:t>1. Понятие и механизмы мотивации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Понятие и механизмы мотивации Термин «мотивация» впервые появился в 1813 г. в работе А. Шопенгауэра «О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четверояком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корне закона достаточного основания» и определялся как «причинность, видимая изнутри». Несомненно, что трудовая мотивация привлекала внимание задолго до появления самого термина – с момента возникновения организации и необходимости подчинять </w:t>
      </w:r>
      <w:proofErr w:type="gramStart"/>
      <w:r w:rsidRPr="00E82FC5">
        <w:rPr>
          <w:rFonts w:ascii="Times New Roman" w:hAnsi="Times New Roman" w:cs="Times New Roman"/>
          <w:sz w:val="24"/>
          <w:szCs w:val="24"/>
        </w:rPr>
        <w:t>действия</w:t>
      </w:r>
      <w:proofErr w:type="gramEnd"/>
      <w:r w:rsidRPr="00E82FC5">
        <w:rPr>
          <w:rFonts w:ascii="Times New Roman" w:hAnsi="Times New Roman" w:cs="Times New Roman"/>
          <w:sz w:val="24"/>
          <w:szCs w:val="24"/>
        </w:rPr>
        <w:t xml:space="preserve"> занятых в ней людей ее целям и задачам. Однако только с начала ХХ в. стали предприниматься серьезные попытки поиска эффективных методов мотивации, выходящие за рамки инструментов экономического принуждения. По утверждению Ли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Якокки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когда речь идет о том, чтобы предприятие двигалось вперед, вся суть – в мотивации людей.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Мотив – это то, что вызывает определенные действия человека, его внутренние и внешние движущие силы. Мотив определяет, что и как надо делать для удовлетворения потребностей человека. Мотивы поддаются осознанию, и человек может воздействовать на них, усиливая или приглушая их действие, а в некоторых случаях устраняя их из своих движущих сил.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Потребности – нужда в чем-то, объективно необходимом для поддержания жизнедеятельности и развития организма, личности и социальной группы. Различают биологические (первичные) и социальные (вторичные) потребности.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Биологические потребности – это потребности в пище, воде, воздухе, продолжении рода, жилище и др., необходимые для поддержания организма в нормальном жизнедеятельном состоянии. Они являются физиологическими и врожденными и заложены в генетическом коде людей.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Социальные потребности – это потребность принадлежать к роду, национальности, социальной группе,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самовыражаться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строить свою карьеру, быть признанным и прочее. Потребности находятся в динамическом развитии и имеют тенденцию к росту как для отдельного человека, так и для общества в целом. Вторичные потребности являются психологическими и приобретенными. Эти потребности возникают и осознаются одновременно с накапливанием жизненного опыта. По своему разнообразию они различаются между собой в большей степени, чем первичные потребности.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Все определения мотивации можно свести к двум основным группам: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1. мотивация рассматривается со структурных позиций как совокупность факторов или мотивов. Типичным в данном подходе может служить определение мотивации, данное О.С.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Виханским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и А.И. Наумовым, как совокупности внутренних и внешних движущих сил, которые побуждают человека к деятельности, задают границы и формы этой деятельности и придают ей направленность, ориентированную на достижение определенных целей;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2. мотивация рассматривается как динамичное образование, процесс. Типичным в рамках второго подхода является определение М.Х.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Мескона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М. Альберта и Ф.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Хедоури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: мотивация – это процесс побуждения себя и других к деятельности для достижения личных целей и целей организации.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Эти подходы взаимно дополняют друг друга и по своей сути являются отражением двух сторон мотивации как явления. Поэтому можно дать комплексное определение мотивации как процесса побуждения к деятельности, направленного на формирование мотивов трудового поведения под воздействием комплекса внешних и внутренних факторов.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«Двойственность» в понимании мотивации способствовала появлению и развитию двух классов теорий мотивации – содержательных и процессуальных. Первые анализируют </w:t>
      </w:r>
      <w:r w:rsidRPr="00E82FC5">
        <w:rPr>
          <w:rFonts w:ascii="Times New Roman" w:hAnsi="Times New Roman" w:cs="Times New Roman"/>
          <w:sz w:val="24"/>
          <w:szCs w:val="24"/>
        </w:rPr>
        <w:lastRenderedPageBreak/>
        <w:t xml:space="preserve">факторы, оказывающие влияние на мотивацию, и сконцентрированы в значительной степени на выявлении потребностей у людей, определении их приоритетности, влиянии на мотивацию (теории А.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Ф.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Херцберга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Альдерфера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МакКлелланда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). Процессуальные теории, появление которых связано с работами В.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Врума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Л. Портера и Э.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Лоулера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рассматривают мотивацию </w:t>
      </w:r>
      <w:proofErr w:type="gramStart"/>
      <w:r w:rsidRPr="00E82FC5">
        <w:rPr>
          <w:rFonts w:ascii="Times New Roman" w:hAnsi="Times New Roman" w:cs="Times New Roman"/>
          <w:sz w:val="24"/>
          <w:szCs w:val="24"/>
        </w:rPr>
        <w:t>прежде всего</w:t>
      </w:r>
      <w:proofErr w:type="gramEnd"/>
      <w:r w:rsidRPr="00E82FC5">
        <w:rPr>
          <w:rFonts w:ascii="Times New Roman" w:hAnsi="Times New Roman" w:cs="Times New Roman"/>
          <w:sz w:val="24"/>
          <w:szCs w:val="24"/>
        </w:rPr>
        <w:t xml:space="preserve"> как процесс и акцентируют внимание на когнитивных предпосылках поведения, реализуемых в мотивации и деятельности. Появившиеся впоследствии теории справедливости и атрибуции внесли дополнительный вклад в развитие представлений о мотивации, хотя и не позволили создать ее единую концепцию.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Различают три вида мотивации: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1. нормативную – побуждение человека к определенному поведению посредством идейно-психологического воздействия, т. е. убеждения, внушения, информирования, психологического заражения и т. п.;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2. принудительную – использование власти и угрозы ухудшения удовлетворения потребностей работника в случае невыполнения им соответствующих требований;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3. мотивацию посредством стимулирования – воздействие не непосредственно на личность, а на внешние обстоятельства с помощью благ – стимулов, побуждающих работника к определенному поведению.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Путь к эффективному управлению человеком лежит через понимание его мотивации. Если знать, что движет человеком, что побуждает его работать эффективно, какие мотивы лежат в основе его поведения, можно разработать действенную систему форм и методов управления человеком в организации. Для этого необходимо знать, какие могут быть у человека мотивы, как они могут быть приведены в действие.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b/>
          <w:sz w:val="24"/>
          <w:szCs w:val="24"/>
        </w:rPr>
        <w:t>2. Психологические теории мотивации</w:t>
      </w:r>
      <w:r w:rsidRPr="00E82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898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Все теории мотивации, используемые в настоящее время в менеджменте, могут быть разделены на две группы: содержательные и процессуальные.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b/>
          <w:sz w:val="24"/>
          <w:szCs w:val="24"/>
        </w:rPr>
        <w:t>Содержательные теории</w:t>
      </w:r>
      <w:r w:rsidRPr="00E82FC5">
        <w:rPr>
          <w:rFonts w:ascii="Times New Roman" w:hAnsi="Times New Roman" w:cs="Times New Roman"/>
          <w:sz w:val="24"/>
          <w:szCs w:val="24"/>
        </w:rPr>
        <w:t xml:space="preserve"> перечисляют потребности, которые заставляют людей действовать так, а не иначе. Американский психолог А.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в 1940 гг. выдвинул теорию, согласно которой человек работает для того, чтобы удовлетворить свои внутренние потребности. Человеческие потребности различны по своему характеру и имеют особую иерархию, или порядок актуализации. По мнению А.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человеческие потребности могут быть сгруппированы в пять качественно различных категорий, которые можно представить в виде пирамиды.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1.Физиологические потребности – это базисные потребности в пище, воде, тепле, крыше над головой, сексе, сне, здоровье, чистоте, обеспечивающие выживание человека и его потомства.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2.Потребности в безопасности отражают стремление человека обеспечить удовлетворение физиологических потребностей на постоянной основе, безопасность. Они означают стабильность, защиту, порядок, свободу от страха, беспокойства и хаоса.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3. Социальные потребности (потребность в принадлежности) выражают желание человека иметь семью, друзей, принадлежать к группе, стране, интимность и привязанность.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4. Потребности в уважении проявляются в желании людей быть компетентными, сильными, способными, уверенными в себе для того, чтобы другие люди признавали их таковыми и уважали за это.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5. Потребности самореализации (самовыражения) актуализируют стремление человека к наиболее полному использованию своих знаний, способностей, умений и навыков. Человек стремится достичь реализации своих способностей и талантов, стремится стать тем, кем он может быть.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Первоначально А.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считал, что прежде, чем начнет действовать потребность более высокого уровня, должны быть удовлетворены потребности низших уровней. Критика этой идеи строилась на многочисленных примерах, в том числе исторических, когда человек, практически умирая от голода, потеряв всех близких и друзей, будучи </w:t>
      </w:r>
      <w:r w:rsidRPr="00E82FC5">
        <w:rPr>
          <w:rFonts w:ascii="Times New Roman" w:hAnsi="Times New Roman" w:cs="Times New Roman"/>
          <w:sz w:val="24"/>
          <w:szCs w:val="24"/>
        </w:rPr>
        <w:lastRenderedPageBreak/>
        <w:t xml:space="preserve">непризнанным, все-таки продолжал творить (например, художник), т. е. действовал под влиянием потребностей пятого уровня. Впоследствии А.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скорректировал свой подход, и в таком виде он в настоящее время широко используется в практике менеджмента. Вот основные положения этого подхода: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 – прежде чем потребность следующего уровня станет мощным определяющим фактором в поведении человека, должна быть удовлетворена потребность более низкого уровня (это справедливо для большинства людей).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 – для того чтобы следующий, более высокий уровень иерархии потребностей начал влиять на поведение человека, не обязательно удовлетворять потребность более низкого уровня полностью.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хотя в данный момент одна из потребностей может доминировать, деятельность человека стимулируется не только ею (поведение людей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полимотивационно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>).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со временем потребности людей меняются.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Еще одна содержательная теория мотивации разработана Д.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МакКлелландом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. Он выделил три группы потребностей.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1. Потребность власти выражается как желание воздействовать на других людей.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2. Потребность успеха удовлетворяется процессом доведения работы до успешного завершения.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3. Потребность в причастности – заинтересованность в компании знакомых, налаживании дружеских отношений, оказании помощи другим.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Д. Мак-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Клелланд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считает, что из трех рассматриваемых в его концепции потребностей для успеха менеджера наибольшее значение имеет развитая потребность властвования второго типа.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Теория двух факторов, известная также как теория Ф.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Герцберга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предоставляет организации конкретные рекомендации по стимулированию сотрудников. В основе этого подхода лежит идея о том, что существуют два типа факторов, влияющих на трудовое поведение работников. На стыке 1950- 1960-х гг. Ф.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Герцберг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совместно с коллегами провел исследование, касающееся выяснения того, какие это факторы. Факторы, оказывающие мотивирующее и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немотивирующее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воздействие на поведение человека, вызывают его удовлетворенность или же неудовлетворенность. Вывод заключался в том, что процесс достижения удовлетворенности и процесс нарастания неудовлетворенности, с точки зрения обусловливающих их факторов, являются двумя различными процессами.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Первая группа — это гигиенические факторы (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фрустраторы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). К ним относятся зарплата, условия труда (уровень шума, освещенность, комфорт и т. п.), распорядок и режим работы, качество контроля со стороны руководства, отношения с коллегами и подчиненными.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При отсутствии или недостаточном развитии гигиенических факторов у человека возникает неудовлетворенность работой. В то же время достаточное их развитие не вызывает удовлетворения работой. Они не могут служить источником мотивации.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Вторая группа факторов была названа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мотиваторами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>. К ним относятся достижение, признание, ответственность, возможность роста. Отсутствие или неадекватность «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мотиваторов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» не приводят к неудовлетворенности работой. Их наличие вызывает удовлетворение и побуждает работников к повышению эффективности деятельности.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На основе концепции двух факторов Ф.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Герцберг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сделал вывод о том, что при наличии у работников чувства неудовлетворенности менеджер должен обращать внимание на гигиенические факторы и делать все для того, чтобы устранить эту неудовлетворенность. После того как данная задача решена, использование тех же факторов для мотивации работников – неблагодарное занятие. Менеджер должен сконцентрировать внимание на приведении в действие мотивирующих факторов.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Вторая группа теорий – процессуальные теории мотивации. Они не оспаривают существования потребностей, но считают, что поведение людей определяется не только </w:t>
      </w:r>
      <w:r w:rsidRPr="00E82FC5">
        <w:rPr>
          <w:rFonts w:ascii="Times New Roman" w:hAnsi="Times New Roman" w:cs="Times New Roman"/>
          <w:sz w:val="24"/>
          <w:szCs w:val="24"/>
        </w:rPr>
        <w:lastRenderedPageBreak/>
        <w:t xml:space="preserve">ими. Поведение человека зависит также от его восприятия ожиданий, связанных с данной ситуацией, и возможных последствий выбранного им типа поведения.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Первая из этих теорий, разработанная В.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Врумом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– теория ожиданий. Схематично ее содержание может быть представлено следующей формулой: ожидания того, что усилия дадут желаемые результаты + ожидание того, что результаты повлекут за собой ожидаемое вознаграждение +ожидаемая ценность вознаграждения = МОТИВАЦИЯ.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Теория ожиданий утверждает, что человек прикладывает усилия для осуществления тех действий, которые: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приведут к удовлетворению его потребностей;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имеют наивысшую, по его мнению, вероятность успеха.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Другими словами, прежде чем сделать что-либо, человек оценивает привлекательность каждого возможного результата для себя и уровень усилий, которые необходимо затратить для его достижения.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Предыдущую теорию дополняет теория справедливости (равенства), разработанная С. Адаме, который на основании исследований, проведенных им в компании «Дженерал Электрик», сформулировал положения этой теории. Речь здесь идет о том, что люди субъективно определяют отношение полученного вознаграждения к затраченным усилиям и затем соотносят его с вознаграждением других людей, выполняющих аналогичную работу. Теория равенства исходит из того, что в процессе сравнения используется объективная информация, </w:t>
      </w:r>
      <w:proofErr w:type="gramStart"/>
      <w:r w:rsidRPr="00E82FC5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E82FC5">
        <w:rPr>
          <w:rFonts w:ascii="Times New Roman" w:hAnsi="Times New Roman" w:cs="Times New Roman"/>
          <w:sz w:val="24"/>
          <w:szCs w:val="24"/>
        </w:rPr>
        <w:t xml:space="preserve"> величина заработной платы, но сравнение тем не менее осуществляется человеком на основе его личного восприятия своих действий и действий тех людей, с которыми он себя сравнивает.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Наиболее полно идеи процессуальных подходов к описанию мотивации представлены в модели, разработанной Л. Портером и Э.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Лоулером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>, которая включает элементы теории ожиданий и теории справедливости.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Согласно этой модели, результаты, достигнутые сотрудником, зависят от трех переменных: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1) затраченных усилий;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2) способностей и характера человека;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3) осознания (оценки) своей роли в процессе труда. Уровень затрачиваемых усилий, в свою очередь, зависит: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от ценности вознаграждения;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от того, насколько человек верит в существование прочной связи между затратами усилий и возможными вознаграждениями.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Достижение результата (выполнение работы) может повлечь за собой внутренние и внешние вознаграждения. При этом люди имеют свою собственную оценку степени справедливости вознаграждения, выдаваемого за те или иные результаты.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Удовлетворение – это результат внутренних и внешних вознаграждений с учетом их справедливости. Восприятие ценности вознаграждения влияет на восприятие человеком будущих событий.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Основной вывод этой теории – результативный труд ведет к удовлетворению – существенно изменил взгляд на то, что должен делать менеджер по отношению к сотрудникам. Раньше преобладал взгляд, согласно которому надо добиваться того, чтобы сотрудники были удовлетворены, и тогда они будут результативно трудиться. Подход Портера-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Лоулера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другой: менеджер должен быть озабочен тем, чтобы труд работника был результативным, и это приведет к удовлетворению. </w:t>
      </w:r>
    </w:p>
    <w:p w:rsidR="0061663D" w:rsidRP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63D">
        <w:rPr>
          <w:rFonts w:ascii="Times New Roman" w:hAnsi="Times New Roman" w:cs="Times New Roman"/>
          <w:b/>
          <w:sz w:val="24"/>
          <w:szCs w:val="24"/>
        </w:rPr>
        <w:t xml:space="preserve">3. Виды стимулирования персонала в организации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Система стимулирования включает два вида стимулирования: материальное и нематериальное. На границе этих двух видов находятся так называемые статусные отличия – те стимулы, которые получает сотрудник, занимающий определенное положение в организации. К такого рода вознаграждениям относятся отдельный кабинет, персональный автомобиль, мобильный телефон и т. п.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lastRenderedPageBreak/>
        <w:t xml:space="preserve">Материальное стимулирование включает денежную компенсацию и систему льгот, которые предоставляет организация своим сотрудникам. При описании системы материального стимулирования часто используют понятие компенсационного пакета.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Компенсационный пакет документально представляет собой ряд положений об оплате труда и премировании (материальном стимулировании), а также перечень льгот для сотрудников компании, разрабатываемый организацией самостоятельно на основе ее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социальноэкономического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положения.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Основное значение системы компенсаций заключается в том, чтобы стимулировать эффективное производственное поведение сотрудников, направив его на' достижение стоящих перед ней стратегических задач, иными словами, соединить материальные интересы работника со стратегическими целями организации. Это определяет цели системы компенсации.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1. Привлечение персонала в организацию – система компенсаций должна быть конкурентоспособной применительно к той категории работников, которые требуются организации.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2. Сохранение (стабилизация) сотрудников в организации – в случае, когда вознаграждение в организации не соответствует тому, что предлагает рынок труда, сотрудники могут начать покидать ее.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3. Стимулирование производительного поведения – вознаграждение должно ориентировать работников на те действия, которые необходимы организации.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4. Контроль за издержками на работников – продуманная система компенсации позволяет организации контролировать и эффективно управлять затратами на оплату труда сотрудников, обеспечивая при этом их стабильность.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5.Административная эффективность и простота – система компенсации должна быть, с одной стороны, хорошо понятна каждому сотруднику организации, с другой стороны, не требовать значительных материальных и трудовых ресурсов для ее нормального функционирования.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6. Соответствие требованиям законодательства.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В основе принятия решения о размере компенсационного пакета лежит своеобразный треугольник, одна сторона которого – интересы работодателя, другая — интересы наемного работника, третья – интересы покупателя данной продукции или услуг. Необходимо сбалансировать эти три составляющих, поскольку перекос в ту или иную сторону немедленно приводит к ухудшению работы организации.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Традиционная система компенсаций предусматривает, что вознаграждение, получаемое сотрудником от организации, складывается из двух элементов – основного (заработной платы или оклада) и дополнительного (льгот) и остается постоянным в течение определенного, достаточно продолжительного промежутка времени. Заработная плата – это денежное вознаграждение, периодически выплачиваемое организацией сотруднику за выполнение возложенных на него обязанностей. В рамках традиционной системы вопрос о величине заработной платы решается через сопоставление относительной (внутри организации) ценности каждого рабочего места и его абсолютной (рыночной) ценности, и на этой основе создается система должностных окладов.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В дополнение к заработной плате современные организации предоставляют своим сотрудникам значительное количество льгот. К числу льгот относятся все дополнительные (по отношению к заработной плате и другим связанным с нею выплатам) предоставляемые организацией услуги или материальные блага, имеющие для организации денежный эквивалент. К ним относятся медицинское страхование, страхование жизни, бесплатное питание, дополнительный отпуск, путевка в санаторий и т. д.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Особое значение при выборе той или иной системы заработной платы имеют психологические особенности работника. Более консервативные, тревожные, не склонные к риску люди предпочитают получать постоянную заработную плату. В то же время сотрудники с высокой степенью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интернальности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, эмоционально устойчивые, способные к </w:t>
      </w:r>
      <w:r w:rsidRPr="00E82FC5">
        <w:rPr>
          <w:rFonts w:ascii="Times New Roman" w:hAnsi="Times New Roman" w:cs="Times New Roman"/>
          <w:sz w:val="24"/>
          <w:szCs w:val="24"/>
        </w:rPr>
        <w:lastRenderedPageBreak/>
        <w:t xml:space="preserve">риску, будут заинтересованы в том, чтобы большая часть их денежной компенсации была переменной и размер ее зависел от их усилий.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Развитие общества, повышение уровня благосостояния приводит к тому, что на первое место в решении задачи мотивирования персонала выходят нематериальные стимулы. Для осуществления нематериального стимулирования менеджеры должны иметь психологические знания, хорошо разбираться в мотивации каждого сотрудника, так как эффективность использования нематериальных стимулов напрямую зависит от степени индивидуализации подхода.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Перечень некоторых действий, которые могут быть реализованы в организации для удовлетворения трех групп потребностей по классификации А.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63D">
        <w:rPr>
          <w:rFonts w:ascii="Times New Roman" w:hAnsi="Times New Roman" w:cs="Times New Roman"/>
          <w:b/>
          <w:sz w:val="24"/>
          <w:szCs w:val="24"/>
        </w:rPr>
        <w:t>Социальные потребности:</w:t>
      </w:r>
      <w:r w:rsidRPr="00E82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– давайте сотрудникам такую работу, которая позволила бы им общаться;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создавайте на рабочих местах дух единой команды; – проводите с подчиненными периодические совещания;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не старайтесь разрушить возникшие неформальные группы, если они не наносят организации реального ущерба;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создавайте условия для социальной активности членов организации вне ее рамок.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63D">
        <w:rPr>
          <w:rFonts w:ascii="Times New Roman" w:hAnsi="Times New Roman" w:cs="Times New Roman"/>
          <w:b/>
          <w:sz w:val="24"/>
          <w:szCs w:val="24"/>
        </w:rPr>
        <w:t>Потребности в уважении:</w:t>
      </w:r>
      <w:r w:rsidRPr="00E82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предлагайте подчиненным более содержательную работу;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– обеспечьте им положительную обратную связь с достигнутыми результатами;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высоко оценивайте и поощряйте достигнутые подчиненными результаты;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привлекайте подчиненных к формулировке целей и выработке решений;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делегируйте подчиненным дополнительные права и полномочия;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– продвигайте подчиненных по служебной лестнице;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обеспечивайте обучение и переподготовку, которая повышает уровень компетентности.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63D">
        <w:rPr>
          <w:rFonts w:ascii="Times New Roman" w:hAnsi="Times New Roman" w:cs="Times New Roman"/>
          <w:b/>
          <w:sz w:val="24"/>
          <w:szCs w:val="24"/>
        </w:rPr>
        <w:t>Потребности в самовыражении:</w:t>
      </w:r>
      <w:r w:rsidRPr="00E82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обеспечивайте подчиненным возможности для обучения и развития, которые позволили бы полностью использовать их потенциал;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давайте подчиненным сложную и важную работу, требующую от них полной отдачи; </w:t>
      </w:r>
    </w:p>
    <w:p w:rsidR="0061663D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поощряйте и развивайте у подчиненных творческие способности. </w:t>
      </w:r>
    </w:p>
    <w:p w:rsidR="0061663D" w:rsidRDefault="00E82FC5" w:rsidP="006166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Система мотивации и стимулирования персонала строится с опорой на философию и стратегию организации и призвана обеспечивать их успешную реализацию. </w:t>
      </w:r>
    </w:p>
    <w:p w:rsidR="0061663D" w:rsidRPr="0061663D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63D">
        <w:rPr>
          <w:rFonts w:ascii="Times New Roman" w:hAnsi="Times New Roman" w:cs="Times New Roman"/>
          <w:b/>
          <w:sz w:val="24"/>
          <w:szCs w:val="24"/>
        </w:rPr>
        <w:t xml:space="preserve">4. Мотивационные типы персонала </w:t>
      </w:r>
    </w:p>
    <w:p w:rsidR="0061663D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Существует несколько мотивационных типов, каждый из которых описывает характерное поведение человека в организации. </w:t>
      </w:r>
    </w:p>
    <w:p w:rsidR="0061663D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Мотивационные типы можно разделить на два класса: </w:t>
      </w:r>
    </w:p>
    <w:p w:rsidR="0061663D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1) класс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избегательной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мотивации (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избегательная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мотивация – человек стремится избежать нежелательных для себя последствий своего поведения); </w:t>
      </w:r>
    </w:p>
    <w:p w:rsidR="0061663D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2) класс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достижительной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мотивации (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достижительная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мотивация – человек ведет себя так, чтобы достичь определенных рубежей, к которым он стремится). </w:t>
      </w:r>
    </w:p>
    <w:p w:rsidR="0061663D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Каждый человек представляет собой сочетание всех или некоторых из мотивационных типов в определенной пропорции. </w:t>
      </w:r>
    </w:p>
    <w:p w:rsidR="0061663D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Различают следующие «чистые» типы мотивации: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1. Люмпенизированный тип. Относится к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избегательному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классу мотивации.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Характеристика: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‒ все равно, какую работу выполнять, нет предпочтений;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‒ согласен на низкую оплату, при условии, чтобы другие не получали больше;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низкая квалификация;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не стремится повысить квалификацию, противодействует этому;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низкая активность и выступление против активности других;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низкая ответственность, стремление переложить ее на других;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lastRenderedPageBreak/>
        <w:t xml:space="preserve">‒ стремление к минимизации усилий.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2. Инструментальный тип. Относится к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достижительному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классу мотивации.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Характеристика: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‒ интересует цена труда, а не его содержание (то есть труд является инструментом для удовлетворения других потребностей, отсюда и название этого типа мотивации);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‒ важна обоснованность цены, не желает «подачек»;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важна способность обеспечить свою жизнь самостоятельно.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3. Профессиональный тип. Относится к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достижительному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классу мотивации.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Характеристика: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интересует содержание работы;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‒ не согласен на неинтересные для него работы сколько бы за них не платили;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интересуют трудные задания – возможность самовыражения;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считает важной свободу в оперативных действиях;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важно профессиональное признание, как лучшего в профессии.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4. Патриотический тип. Относится к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достижительному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классу мотивации.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Характеристика: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необходима идея, которая будет им двигать;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важно общественное признание участия в успехе;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главная награда – всеобщее признание незаменимости в фирме.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5. Хозяйский тип. Относится к </w:t>
      </w:r>
      <w:proofErr w:type="spellStart"/>
      <w:r w:rsidRPr="00E82FC5">
        <w:rPr>
          <w:rFonts w:ascii="Times New Roman" w:hAnsi="Times New Roman" w:cs="Times New Roman"/>
          <w:sz w:val="24"/>
          <w:szCs w:val="24"/>
        </w:rPr>
        <w:t>достижительному</w:t>
      </w:r>
      <w:proofErr w:type="spellEnd"/>
      <w:r w:rsidRPr="00E82FC5">
        <w:rPr>
          <w:rFonts w:ascii="Times New Roman" w:hAnsi="Times New Roman" w:cs="Times New Roman"/>
          <w:sz w:val="24"/>
          <w:szCs w:val="24"/>
        </w:rPr>
        <w:t xml:space="preserve"> классу мотивации.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Характеристика: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добровольно принимает на себя ответственность;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характеризуется обостренным требованием свободы действий;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‒ не терпит контроля.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B73">
        <w:rPr>
          <w:rFonts w:ascii="Times New Roman" w:hAnsi="Times New Roman" w:cs="Times New Roman"/>
          <w:b/>
          <w:sz w:val="24"/>
          <w:szCs w:val="24"/>
        </w:rPr>
        <w:t>Формы стимулирования и их соответствие мотивационным типам</w:t>
      </w:r>
      <w:r w:rsidRPr="00E82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1. Негативные – неудовольствие, наказания, угроза потери работы.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2. Денежные – заработная плата, включая все виды премий и надбавок.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3. Натуральные – покупка или аренда жилья, предоставление автомобиля и др.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4. Моральные – грамоты, почетные знаки, представление к наградам, доска почета и пр. Моральные формы наиболее многочисленны.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5. Патернализм (забота о работнике) – дополнительное социальное и медицинское страхование, создание условий для отдыха и пр.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6. Организационные – условия работы, ее содержание и организация.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7. Привлечение к совладению и участию в управлении.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На человека, который описывается некоторым мотивационным профилем, с целью изменить его поведение в организации, оказывается воздействие в форме некоторого стимула. Получив стимул, человек реагирует на него в соответствии со своим мотивационным профилем. Эта реакция может быть: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положительной, и человек изменит свое поведение так, как это задумывалось;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нейтральной; </w:t>
      </w:r>
    </w:p>
    <w:p w:rsidR="003E6B73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 xml:space="preserve">– отрицательной, когда нежелательное поведение только усиливается. </w:t>
      </w:r>
    </w:p>
    <w:p w:rsidR="00765ED8" w:rsidRDefault="00E82FC5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FC5">
        <w:rPr>
          <w:rFonts w:ascii="Times New Roman" w:hAnsi="Times New Roman" w:cs="Times New Roman"/>
          <w:sz w:val="24"/>
          <w:szCs w:val="24"/>
        </w:rPr>
        <w:t>Понятийная модель «Мотивация-стимул» устанавливает связь между чистыми мотивационными типами и приемлемыми для них формами стимулирования. Это отношение приведено в таблице 1.</w:t>
      </w:r>
    </w:p>
    <w:p w:rsidR="003E6B73" w:rsidRDefault="003E6B73" w:rsidP="00616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5898" w:rsidRP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898">
        <w:rPr>
          <w:rFonts w:ascii="Times New Roman" w:hAnsi="Times New Roman" w:cs="Times New Roman"/>
          <w:b/>
          <w:sz w:val="24"/>
          <w:szCs w:val="24"/>
        </w:rPr>
        <w:t>Таблица 1 – Соответствие мотивационных типов и форм стимулирования</w:t>
      </w:r>
    </w:p>
    <w:p w:rsidR="00E82FC5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67" w:type="dxa"/>
        <w:tblInd w:w="-1281" w:type="dxa"/>
        <w:tblLook w:val="04A0" w:firstRow="1" w:lastRow="0" w:firstColumn="1" w:lastColumn="0" w:noHBand="0" w:noVBand="1"/>
      </w:tblPr>
      <w:tblGrid>
        <w:gridCol w:w="1920"/>
        <w:gridCol w:w="2210"/>
        <w:gridCol w:w="2254"/>
        <w:gridCol w:w="1937"/>
        <w:gridCol w:w="1364"/>
        <w:gridCol w:w="1482"/>
      </w:tblGrid>
      <w:tr w:rsidR="00E82FC5" w:rsidRPr="00835898" w:rsidTr="00835898">
        <w:tc>
          <w:tcPr>
            <w:tcW w:w="1712" w:type="dxa"/>
            <w:vMerge w:val="restart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835898">
              <w:rPr>
                <w:rFonts w:ascii="Times New Roman" w:hAnsi="Times New Roman" w:cs="Times New Roman"/>
                <w:b/>
              </w:rPr>
              <w:t>Формы стимулирования</w:t>
            </w:r>
          </w:p>
        </w:tc>
        <w:tc>
          <w:tcPr>
            <w:tcW w:w="9455" w:type="dxa"/>
            <w:gridSpan w:val="5"/>
          </w:tcPr>
          <w:p w:rsidR="00E82FC5" w:rsidRPr="00835898" w:rsidRDefault="00E82FC5" w:rsidP="00E82FC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35898">
              <w:rPr>
                <w:rFonts w:ascii="Times New Roman" w:hAnsi="Times New Roman" w:cs="Times New Roman"/>
                <w:b/>
              </w:rPr>
              <w:t>Мотивационный тип</w:t>
            </w:r>
          </w:p>
        </w:tc>
      </w:tr>
      <w:tr w:rsidR="00835898" w:rsidRPr="00835898" w:rsidTr="00835898">
        <w:tc>
          <w:tcPr>
            <w:tcW w:w="1712" w:type="dxa"/>
            <w:vMerge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0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835898">
              <w:rPr>
                <w:rFonts w:ascii="Times New Roman" w:hAnsi="Times New Roman" w:cs="Times New Roman"/>
                <w:b/>
              </w:rPr>
              <w:t>Инструментальный</w:t>
            </w:r>
          </w:p>
        </w:tc>
        <w:tc>
          <w:tcPr>
            <w:tcW w:w="2316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835898">
              <w:rPr>
                <w:rFonts w:ascii="Times New Roman" w:hAnsi="Times New Roman" w:cs="Times New Roman"/>
                <w:b/>
              </w:rPr>
              <w:t>Профессиональный</w:t>
            </w:r>
          </w:p>
        </w:tc>
        <w:tc>
          <w:tcPr>
            <w:tcW w:w="1984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835898">
              <w:rPr>
                <w:rFonts w:ascii="Times New Roman" w:hAnsi="Times New Roman" w:cs="Times New Roman"/>
                <w:b/>
              </w:rPr>
              <w:t>Патриотический</w:t>
            </w:r>
          </w:p>
        </w:tc>
        <w:tc>
          <w:tcPr>
            <w:tcW w:w="1418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835898">
              <w:rPr>
                <w:rFonts w:ascii="Times New Roman" w:hAnsi="Times New Roman" w:cs="Times New Roman"/>
                <w:b/>
              </w:rPr>
              <w:t>Хозяйский</w:t>
            </w:r>
          </w:p>
        </w:tc>
        <w:tc>
          <w:tcPr>
            <w:tcW w:w="1527" w:type="dxa"/>
          </w:tcPr>
          <w:p w:rsidR="00835898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5898">
              <w:rPr>
                <w:rFonts w:ascii="Times New Roman" w:hAnsi="Times New Roman" w:cs="Times New Roman"/>
                <w:b/>
              </w:rPr>
              <w:t>Люмпени</w:t>
            </w:r>
            <w:proofErr w:type="spellEnd"/>
            <w:r w:rsidR="00835898" w:rsidRPr="00835898">
              <w:rPr>
                <w:rFonts w:ascii="Times New Roman" w:hAnsi="Times New Roman" w:cs="Times New Roman"/>
                <w:b/>
              </w:rPr>
              <w:t>-</w:t>
            </w:r>
          </w:p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5898">
              <w:rPr>
                <w:rFonts w:ascii="Times New Roman" w:hAnsi="Times New Roman" w:cs="Times New Roman"/>
                <w:b/>
              </w:rPr>
              <w:t>зированный</w:t>
            </w:r>
            <w:proofErr w:type="spellEnd"/>
          </w:p>
        </w:tc>
      </w:tr>
      <w:tr w:rsidR="00835898" w:rsidRPr="00835898" w:rsidTr="00835898">
        <w:tc>
          <w:tcPr>
            <w:tcW w:w="1712" w:type="dxa"/>
          </w:tcPr>
          <w:p w:rsidR="00E82FC5" w:rsidRPr="00835898" w:rsidRDefault="00E82FC5" w:rsidP="00E82FC5">
            <w:pPr>
              <w:pStyle w:val="a3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Негативные</w:t>
            </w:r>
          </w:p>
        </w:tc>
        <w:tc>
          <w:tcPr>
            <w:tcW w:w="2210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  <w:tc>
          <w:tcPr>
            <w:tcW w:w="2316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Запрещена</w:t>
            </w:r>
          </w:p>
        </w:tc>
        <w:tc>
          <w:tcPr>
            <w:tcW w:w="1984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418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Запрещена</w:t>
            </w:r>
          </w:p>
        </w:tc>
        <w:tc>
          <w:tcPr>
            <w:tcW w:w="1527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Базовая</w:t>
            </w:r>
          </w:p>
        </w:tc>
      </w:tr>
      <w:tr w:rsidR="00835898" w:rsidRPr="00835898" w:rsidTr="00835898">
        <w:tc>
          <w:tcPr>
            <w:tcW w:w="1712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Денежные</w:t>
            </w:r>
          </w:p>
        </w:tc>
        <w:tc>
          <w:tcPr>
            <w:tcW w:w="2210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2316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984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  <w:tc>
          <w:tcPr>
            <w:tcW w:w="1418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527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</w:tr>
      <w:tr w:rsidR="00835898" w:rsidRPr="00835898" w:rsidTr="00835898">
        <w:tc>
          <w:tcPr>
            <w:tcW w:w="1712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Натуральные</w:t>
            </w:r>
          </w:p>
        </w:tc>
        <w:tc>
          <w:tcPr>
            <w:tcW w:w="2210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2316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  <w:tc>
          <w:tcPr>
            <w:tcW w:w="1984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418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  <w:tc>
          <w:tcPr>
            <w:tcW w:w="1527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Базовая</w:t>
            </w:r>
          </w:p>
        </w:tc>
      </w:tr>
      <w:tr w:rsidR="00835898" w:rsidRPr="00835898" w:rsidTr="00835898">
        <w:tc>
          <w:tcPr>
            <w:tcW w:w="1712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lastRenderedPageBreak/>
              <w:t>Моральные</w:t>
            </w:r>
          </w:p>
        </w:tc>
        <w:tc>
          <w:tcPr>
            <w:tcW w:w="2210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Запрещена</w:t>
            </w:r>
          </w:p>
        </w:tc>
        <w:tc>
          <w:tcPr>
            <w:tcW w:w="2316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984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418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  <w:tc>
          <w:tcPr>
            <w:tcW w:w="1527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</w:tr>
      <w:tr w:rsidR="00835898" w:rsidRPr="00835898" w:rsidTr="00835898">
        <w:tc>
          <w:tcPr>
            <w:tcW w:w="1712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Патернализм</w:t>
            </w:r>
          </w:p>
        </w:tc>
        <w:tc>
          <w:tcPr>
            <w:tcW w:w="2210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Запрещена</w:t>
            </w:r>
          </w:p>
        </w:tc>
        <w:tc>
          <w:tcPr>
            <w:tcW w:w="2316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Запрещена</w:t>
            </w:r>
          </w:p>
        </w:tc>
        <w:tc>
          <w:tcPr>
            <w:tcW w:w="1984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418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Запрещена</w:t>
            </w:r>
          </w:p>
        </w:tc>
        <w:tc>
          <w:tcPr>
            <w:tcW w:w="1527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Базовая</w:t>
            </w:r>
          </w:p>
        </w:tc>
      </w:tr>
      <w:tr w:rsidR="00835898" w:rsidRPr="00835898" w:rsidTr="00835898">
        <w:tc>
          <w:tcPr>
            <w:tcW w:w="1712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Организационные</w:t>
            </w:r>
          </w:p>
        </w:tc>
        <w:tc>
          <w:tcPr>
            <w:tcW w:w="2210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  <w:tc>
          <w:tcPr>
            <w:tcW w:w="2316" w:type="dxa"/>
          </w:tcPr>
          <w:p w:rsidR="00E82FC5" w:rsidRPr="00835898" w:rsidRDefault="00E82FC5" w:rsidP="00E82FC5">
            <w:pPr>
              <w:pStyle w:val="a3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984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 xml:space="preserve">Нейтральна </w:t>
            </w:r>
          </w:p>
        </w:tc>
        <w:tc>
          <w:tcPr>
            <w:tcW w:w="1418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527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Запрещена</w:t>
            </w:r>
          </w:p>
        </w:tc>
      </w:tr>
      <w:tr w:rsidR="00835898" w:rsidRPr="00835898" w:rsidTr="00835898">
        <w:tc>
          <w:tcPr>
            <w:tcW w:w="1712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Участие в управлении</w:t>
            </w:r>
          </w:p>
        </w:tc>
        <w:tc>
          <w:tcPr>
            <w:tcW w:w="2210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Нейтральна</w:t>
            </w:r>
          </w:p>
        </w:tc>
        <w:tc>
          <w:tcPr>
            <w:tcW w:w="2316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984" w:type="dxa"/>
          </w:tcPr>
          <w:p w:rsidR="00E82FC5" w:rsidRPr="00835898" w:rsidRDefault="00E82FC5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Применима</w:t>
            </w:r>
          </w:p>
        </w:tc>
        <w:tc>
          <w:tcPr>
            <w:tcW w:w="1418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527" w:type="dxa"/>
          </w:tcPr>
          <w:p w:rsidR="00E82FC5" w:rsidRPr="00835898" w:rsidRDefault="00835898" w:rsidP="00E82FC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5898">
              <w:rPr>
                <w:rFonts w:ascii="Times New Roman" w:hAnsi="Times New Roman" w:cs="Times New Roman"/>
              </w:rPr>
              <w:t>Запрещена</w:t>
            </w:r>
          </w:p>
        </w:tc>
      </w:tr>
    </w:tbl>
    <w:p w:rsidR="00E82FC5" w:rsidRDefault="00E82FC5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5898" w:rsidRP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5898">
        <w:rPr>
          <w:rFonts w:ascii="Times New Roman" w:hAnsi="Times New Roman" w:cs="Times New Roman"/>
          <w:i/>
          <w:sz w:val="24"/>
          <w:szCs w:val="24"/>
        </w:rPr>
        <w:t xml:space="preserve">Примечание: </w:t>
      </w:r>
    </w:p>
    <w:p w:rsid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sz w:val="24"/>
          <w:szCs w:val="24"/>
        </w:rPr>
        <w:t xml:space="preserve">– «базовая» – наибольшая ориентированность данной формы стимулирования на человека с данным типом мотивации; </w:t>
      </w:r>
    </w:p>
    <w:p w:rsid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sz w:val="24"/>
          <w:szCs w:val="24"/>
        </w:rPr>
        <w:t>– «применима» – данная форма стимулирования может быть использована;</w:t>
      </w:r>
    </w:p>
    <w:p w:rsid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sz w:val="24"/>
          <w:szCs w:val="24"/>
        </w:rPr>
        <w:t xml:space="preserve">– «нейтральная» – применение данной формы стимулирования не окажет </w:t>
      </w:r>
      <w:proofErr w:type="gramStart"/>
      <w:r w:rsidRPr="00835898">
        <w:rPr>
          <w:rFonts w:ascii="Times New Roman" w:hAnsi="Times New Roman" w:cs="Times New Roman"/>
          <w:sz w:val="24"/>
          <w:szCs w:val="24"/>
        </w:rPr>
        <w:t>никакого воздействия на человека</w:t>
      </w:r>
      <w:proofErr w:type="gramEnd"/>
      <w:r w:rsidRPr="00835898">
        <w:rPr>
          <w:rFonts w:ascii="Times New Roman" w:hAnsi="Times New Roman" w:cs="Times New Roman"/>
          <w:sz w:val="24"/>
          <w:szCs w:val="24"/>
        </w:rPr>
        <w:t xml:space="preserve"> и он будет продолжать действовать как прежде; </w:t>
      </w:r>
    </w:p>
    <w:p w:rsid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sz w:val="24"/>
          <w:szCs w:val="24"/>
        </w:rPr>
        <w:t xml:space="preserve">– «запрещена» – применение данной формы стимулирования приведет к прямо противоположному эффекту и, возможно, к деструктивному поведению. </w:t>
      </w:r>
    </w:p>
    <w:p w:rsid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sz w:val="24"/>
          <w:szCs w:val="24"/>
        </w:rPr>
        <w:t xml:space="preserve">Модель «Мотивация-стимул» может применяться при формировании политики стимулирования персонала. Возможны следующие варианты такой политики: </w:t>
      </w:r>
    </w:p>
    <w:p w:rsid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sz w:val="24"/>
          <w:szCs w:val="24"/>
        </w:rPr>
        <w:t xml:space="preserve">1. Путем разработки и применения системы стимулирования сформировать и поддерживать определенный мотивационный профиль компании, соответствующий реализуемой стратегии развития бизнеса. В этом случае система стимулирования должна создавать предельно некомфортные условия для персонала с нежелательным мотивационным типом, и создавать благоприятные условия для работников с приемлемым мотивационным типом. Тем самым, будет происходить «вымывание» персонала с неблагоприятным типом мотивации, взамен которого будет производиться набор нового персонала, имеющего желательную структуру мотивации. </w:t>
      </w:r>
    </w:p>
    <w:p w:rsidR="00835898" w:rsidRPr="00835898" w:rsidRDefault="00835898" w:rsidP="00E82F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898">
        <w:rPr>
          <w:rFonts w:ascii="Times New Roman" w:hAnsi="Times New Roman" w:cs="Times New Roman"/>
          <w:sz w:val="24"/>
          <w:szCs w:val="24"/>
        </w:rPr>
        <w:t>2. Оптимизировать систему стимулирования под существующий мотивационный профиль компании, чтобы обеспечить предельно конструктивное поведение имеющегося в наличии персонала.</w:t>
      </w:r>
    </w:p>
    <w:sectPr w:rsidR="00835898" w:rsidRPr="0083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E8"/>
    <w:rsid w:val="002A51E8"/>
    <w:rsid w:val="003E6B73"/>
    <w:rsid w:val="0061663D"/>
    <w:rsid w:val="00765ED8"/>
    <w:rsid w:val="00835898"/>
    <w:rsid w:val="00A25CDB"/>
    <w:rsid w:val="00E82FC5"/>
    <w:rsid w:val="00F4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2715C-1A86-43DD-8070-BA8D210C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FC5"/>
    <w:pPr>
      <w:spacing w:after="0" w:line="240" w:lineRule="auto"/>
    </w:pPr>
  </w:style>
  <w:style w:type="table" w:styleId="a4">
    <w:name w:val="Table Grid"/>
    <w:basedOn w:val="a1"/>
    <w:uiPriority w:val="39"/>
    <w:rsid w:val="00E82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3804</Words>
  <Characters>21686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2019-09-30T13:52:00Z</dcterms:created>
  <dcterms:modified xsi:type="dcterms:W3CDTF">2019-10-02T17:08:00Z</dcterms:modified>
</cp:coreProperties>
</file>